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360"/>
        <w:ind w:right="0" w:left="0" w:firstLine="0"/>
        <w:jc w:val="center"/>
        <w:rPr>
          <w:rFonts w:ascii="黑体" w:hAnsi="黑体" w:cs="黑体" w:eastAsia="黑体"/>
          <w:color w:val="auto"/>
          <w:spacing w:val="0"/>
          <w:position w:val="0"/>
          <w:sz w:val="44"/>
          <w:shd w:fill="auto" w:val="clear"/>
        </w:rPr>
      </w:pPr>
    </w:p>
    <w:p>
      <w:pPr>
        <w:spacing w:before="0" w:after="0" w:line="360"/>
        <w:ind w:right="0" w:left="0" w:firstLine="0"/>
        <w:jc w:val="center"/>
        <w:rPr>
          <w:rFonts w:ascii="黑体" w:hAnsi="黑体" w:cs="黑体" w:eastAsia="黑体"/>
          <w:color w:val="auto"/>
          <w:spacing w:val="0"/>
          <w:position w:val="0"/>
          <w:sz w:val="44"/>
          <w:shd w:fill="auto" w:val="clear"/>
        </w:rPr>
      </w:pPr>
      <w:r>
        <w:rPr>
          <w:rFonts w:ascii="黑体" w:hAnsi="黑体" w:cs="黑体" w:eastAsia="黑体"/>
          <w:color w:val="auto"/>
          <w:spacing w:val="0"/>
          <w:position w:val="0"/>
          <w:sz w:val="44"/>
          <w:shd w:fill="auto" w:val="clear"/>
        </w:rPr>
        <w:t xml:space="preserve">省审计厅2016年度审计业务</w:t>
      </w:r>
    </w:p>
    <w:p>
      <w:pPr>
        <w:spacing w:before="0" w:after="0" w:line="360"/>
        <w:ind w:right="0" w:left="0" w:firstLine="0"/>
        <w:jc w:val="center"/>
        <w:rPr>
          <w:rFonts w:ascii="仿宋_GB2312" w:hAnsi="仿宋_GB2312" w:cs="仿宋_GB2312" w:eastAsia="仿宋_GB2312"/>
          <w:color w:val="auto"/>
          <w:spacing w:val="0"/>
          <w:position w:val="0"/>
          <w:sz w:val="32"/>
          <w:shd w:fill="auto" w:val="clear"/>
        </w:rPr>
      </w:pPr>
      <w:r>
        <w:rPr>
          <w:rFonts w:ascii="黑体" w:hAnsi="黑体" w:cs="黑体" w:eastAsia="黑体"/>
          <w:color w:val="auto"/>
          <w:spacing w:val="0"/>
          <w:position w:val="0"/>
          <w:sz w:val="44"/>
          <w:shd w:fill="auto" w:val="clear"/>
        </w:rPr>
        <w:t xml:space="preserve">经费项目绩效评价报告</w:t>
      </w:r>
    </w:p>
    <w:p>
      <w:pPr>
        <w:spacing w:before="0" w:after="0" w:line="600"/>
        <w:ind w:right="0" w:left="0" w:firstLine="640"/>
        <w:jc w:val="both"/>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一、基本情况</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（一）项目基本情况。</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1.项目立项背景。</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十三五”时期是深入推进“四个全面”战略布局湖北实施、全面推进“五个湖北”建设、加快推动“建成支点、走在前列”进程的关键时期，是实现率先在中部地区全面建成小康社会目标的决胜阶段，也是湖北审计工作转型升级、实现新跨越的重要机遇期。为充分发挥国家审计在国家治理中的基石和重要保障作用，推进我省审计事业在新的起点上实现新发展，省审计厅出台《湖北省审计工作发展“十三五”规划》。“十三五”规划明确：按照在中部地区率先全面建成小康社会的目标要求，到2020年，要基本形成与我省经济社会发展和政府治理水平相匹配的审计监督体制机制，全面推进审计工作向更高层次、更高水平迈进，全面推进审计工作在新的起点上实现新的跨越，更加充分发挥审计在保障国家重大决策部署贯彻落实、维护国家经济安全、推动深化改革、促进依法治国、推进廉政建设中的作用。</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2016年，为十三五开局之年，根据“十三五”规划中，对政策落实跟踪审计、财政审计、民生审计、政府投资审计、金融审计、企业审计、资源环境审计、经济责任审计、涉外审计等审计业务提出的总体要求，研究、制订具体落实措施，切实加强组织领导，抓好规划实施，确保“十三五”规划确定的目标任务顺利完成，显得尤为重要。</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2.项目立项依据。</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根据《中华人民共和国审计法》、《中华人民共和国审计法实施条例》、《十三五国家审计工作发展规划》、《国务院关于加强审计工作的意见》（国办[2014]48号）、《审计署关于进一步加强财政审计的意见》（审财发[2010]143号）、《党政主要领导干部和国有企业领导人员经济责任审计规定》（中办发[2010]32号）、《审计署关于印发“十三五”国家审计信息化发展指导意见的通知》（审数据发[2016]97号）、《湖北省审计工作发展“十三五”规划》、《湖北省完善审计制度若干问题的实施意见》、《湖北省审计全覆盖实施管理办法的通知》、《湖北省审计厅关于购买社会力量参与政府投资项目审计管理办法》（鄂审投函[2011]35号）等文件规定和精神以及2016年全省审计工作的总体要求，湖北省审计厅对审计业务经费项目予以立项。省厅深入贯彻党的十八大和十八届三中、四中、五中、六中全会和习近平总书记系列重要讲话精神，按照省委、省政府和审计署决策部署，紧扣全面从严治党要求和经济工作基调主线，依法独立履行审计监督职责，坚持创新审计方式方法，大力推进审计全覆盖，着力促进发展、改革、安全、绩效，为湖北省“十三五”率先在中部地区全面建成小康社会作出更大贡献。</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3.项目预算情况。</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审计业务经费项目属常年性、持续性项目，2016年资金预算额为6905万元,占比单位项目支出总额8863万元的77.91%。项目资金来源为2016年公共预算财政拨款，主要支出内容为开展审计业务差旅费用、聘用专业技术人员费用等。</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（二）绩效评价工作基本情况</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1.绩效评价方法。</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基于项目的特点，在评价过程中我们采用了如下评价方法：</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1）绩效指标打分法。评价小组队根据湖北省财政支出绩效评价指标体系框架，结合建设项目的现实特点，构造部分特性指标，再在项目以前年度绩效评价的基础上合理调整指标权重，进而根据项目特点进行打分，最后得出分值所处的等级，形成绩效评价结果。</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（2）现场评价法。本次现场评价主要采取勘察、询查、复核等方式，对审计业务经费项目的有关情况进行核实，并对所掌握的有关信息资料进行分类、整理和分析，提出考评意见。</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（3）财务分析法。评价小组对审计业务经费项目经费收支明细账进行分析，了解项目经费收支情况和资金使用的合规性，描述分析其各项明细投入、过程管理情况，对项目资金的财务状况进行评价。</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2.抽样情况。</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绩效评价小组对审计业务经费项目的财务资料和项目资料进行了抽样审核。抽样过程中，我们遵循了相关性、完整性、经济性原则，采用统计抽样和非统计抽样相结合的方法，提高推断总体的精确度和可靠程度。财务资料方面，通过查看报表、明细账，抽取相关项目支出，查看记账凭证、原始凭证，对项目支出的合规性、真实性等予以审核。业务资料方面，选取已完成审计项目的业务档案资料予以查看，对业务管理的有效性、质量可控性等进行审核。财务、业务资料抽取样本数均达到样本量的60%以上。</w:t>
      </w:r>
    </w:p>
    <w:p>
      <w:pPr>
        <w:spacing w:before="0" w:after="0" w:line="600"/>
        <w:ind w:right="0" w:left="0" w:firstLine="640"/>
        <w:jc w:val="both"/>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二、项目成效与经验</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（一）项目效果。</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本次项目绩效评价级别为“优”。本项目符合国家政策，项目管理有效，产出高效。项目在省厅统一部署下，任务明确，分工有序，各项审计业务基本上按计划完成。项目实施过程中坚持问题导向，风险导向，审计效果显著。项目实施有相应的资金保障、人员保障和制度保障，项目的实施能够形成可持续的影响。在看到成绩的同时我们也发现审计业务经费项目还存一些问题有待进一步完善。</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（二）主要经验。</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坚持解放思想，从全省审计工作实际出发，把创新作为推动审计事业发展的强大动力，在审计理念、审计方式方法、审计管理等方面推陈出新，审计工作实现了新突破。</w:t>
      </w:r>
    </w:p>
    <w:p>
      <w:pPr>
        <w:spacing w:before="0" w:after="0" w:line="600"/>
        <w:ind w:right="0" w:left="0" w:firstLine="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    1.创新审计理念。围绕依法审计、鼓励创新、推动改革三个方面，提出了正确处理“五个关系”的审计执法原则。</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2.创新审计技术手段。率先启动“金审工程”三期建设，建成 “三中心一平台”；启动建设覆盖全省的审计数据分析专网，提升审计数据传输质量和安全；广泛运用云计算、大数据、地理信息技术等现代技术手段，极大提高了审计工作效率。 </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3.创新审计管理。认真贯彻落实《国务院关于加强审计工作的意见》、中央办公厅、国务院办公厅《关于完善审计制度若干重大问题的框架意见》及《湖北省完善审计制度若干问题的实施意见》精神，加强制度建设，为审计依法开展工作提供了遵循。</w:t>
      </w:r>
    </w:p>
    <w:p>
      <w:pPr>
        <w:spacing w:before="0" w:after="0" w:line="600"/>
        <w:ind w:right="0" w:left="0" w:firstLine="640"/>
        <w:jc w:val="both"/>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三、主要问题</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一）审计干部能力素质与新形势要求不相适应。当前，全省审计力量明显不足，审计队伍年龄老化，结构不合理，专业人才特别是大数据审计人才缺乏，审计人员综合能力素质与新形势新任务新要求有较大差距。造就一批高素质的审计干部，是审计工作与时俱进、适应新常态、践行新理念的必然要求，是解决审计全覆盖与审力不足矛盾的迫切需要，是落实审计署打造审计铁军和省委、省政府关于加强审计队伍自身建设的一项重要举措。</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二）审计力量不足与审计任务繁重不相匹配。目前，我省的经济社会步入了转型跨越的快车道，经济社会发展速度明显加快，固定资产投资项目逐年增多，投资额逐年加大，而我省审计机关专业审核工程造价的人员较少，严重影响着政府投资项目审计工作。</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（三）审计廉政风险仍然严峻、审计内控制度还需进一步完善。</w:t>
      </w:r>
    </w:p>
    <w:p>
      <w:pPr>
        <w:spacing w:before="0" w:after="0" w:line="600"/>
        <w:ind w:right="0" w:left="0" w:firstLine="640"/>
        <w:jc w:val="both"/>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四、工作建议</w:t>
      </w:r>
    </w:p>
    <w:p>
      <w:pPr>
        <w:spacing w:before="0" w:after="0" w:line="600"/>
        <w:ind w:right="0" w:left="0" w:firstLine="627"/>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一）有计划、分步骤、有重点地开展审计干部能力素质提升工程，为做好新时期审计工作提供坚强的人才保障和智力支撑。一是围绕“政治强、业务精、作风优、纪律严”的能力提升目标，个人职业发展目标和能力素质提升需求，通过系统、持续、精准地学习培训和实践，全面提升自身综合素质；二是要多措并举提升干部能力素质。实行审计专业技术类人员和综合管理类人员分类管理，建立审计干部继续教育和分类、分层次、分岗位培训制度，到审计署、省外先进地区开展专业化培训；完善审计干部职业教育培训体系和审计人才库建设；实行“以审代训”，加大对市县审计干部的传帮带；加强审计理论研究，建立审计典型案例分享交流机制。完善干部评价考核任用机制。以政治、品德、能力、业绩为导向，量化评价指标，设定岗位晋升的职称标准，把能力提升、职称晋升、工作实绩和干部提拔任用有机结合，科学客观公正评价审计干部能力素质，建立审计干部业绩评价体系与干部晋升挂钩机制。</w:t>
      </w:r>
    </w:p>
    <w:p>
      <w:pPr>
        <w:spacing w:before="0" w:after="0" w:line="600"/>
        <w:ind w:right="0" w:left="0" w:firstLine="627"/>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二）通过公开招标，引入社会中介机构参与政府投资项目审计。政府投资的建设项目大多是领导关心的焦点、群众关注的热点，审计机关利用社会中介机构参与政府投资建设项目审计，可以极大地缓解投资审计人员和技术力量不足的矛盾，同时人力资源、专业技术力量也得到保障，为及时完成政府投资审计任务提供有利条件。</w:t>
      </w:r>
    </w:p>
    <w:p>
      <w:pPr>
        <w:spacing w:before="0" w:after="0" w:line="600"/>
        <w:ind w:right="0" w:left="0" w:firstLine="627"/>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三）建立以人为点、以程序为线、以岗位为面、以制度为支撑的环环相扣的廉政风险防控机制，常抓不懈、抓常抓小，使每个干部职工牢固树立风险意识、责任意识、纪律意识，坚持依法审计、文明审计、有效地预防、避免和控制审计组的廉政风险，从源头上预防和遏制腐败的发生。一是加强审计组廉政教育；二是强化主体责任落实；三是健全完善规章制度；四是加强监督和管理；五是提高审计透明度。</w:t>
      </w:r>
    </w:p>
    <w:p>
      <w:pPr>
        <w:spacing w:before="0" w:after="0" w:line="600"/>
        <w:ind w:right="0" w:left="0" w:firstLine="640"/>
        <w:jc w:val="both"/>
        <w:rPr>
          <w:rFonts w:ascii="仿宋_GB2312" w:hAnsi="仿宋_GB2312" w:cs="仿宋_GB2312" w:eastAsia="仿宋_GB2312"/>
          <w:color w:val="auto"/>
          <w:spacing w:val="0"/>
          <w:position w:val="0"/>
          <w:sz w:val="32"/>
          <w:shd w:fill="auto" w:val="clear"/>
        </w:rPr>
      </w:pPr>
    </w:p>
    <w:p>
      <w:pPr>
        <w:spacing w:before="0" w:after="0" w:line="600"/>
        <w:ind w:right="0" w:left="0" w:firstLine="5440"/>
        <w:jc w:val="both"/>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湖北省审计厅</w:t>
      </w:r>
    </w:p>
    <w:p>
      <w:pPr>
        <w:spacing w:before="0" w:after="0" w:line="600"/>
        <w:ind w:right="0" w:left="0" w:firstLine="0"/>
        <w:jc w:val="center"/>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                             2017年9月30日</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